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80" w:rsidRDefault="00E73F80" w:rsidP="00E73F80">
      <w:pPr>
        <w:pStyle w:val="a4"/>
        <w:ind w:firstLine="708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Оказание первичной (доврачебной, врачебной, специализированной) медико-санитарной помощи, в том числе в неотложной форме больным, прикрепленным на обслуживание, при острых заболеваниях, травмах, отравлениях и других неотложных состояниях;</w:t>
      </w:r>
    </w:p>
    <w:p w:rsidR="00E73F80" w:rsidRDefault="00E73F80" w:rsidP="00E73F80">
      <w:pPr>
        <w:pStyle w:val="a4"/>
        <w:ind w:firstLine="708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 xml:space="preserve">Оказание первичной доврачебной медико-санитарной помощи осуществляется в </w:t>
      </w:r>
      <w:r>
        <w:rPr>
          <w:rStyle w:val="a3"/>
          <w:rFonts w:ascii="PT Sans" w:hAnsi="PT Sans"/>
          <w:color w:val="000000"/>
        </w:rPr>
        <w:t>кабинете неотложной медицинской помощи</w:t>
      </w:r>
      <w:r>
        <w:rPr>
          <w:rFonts w:ascii="PT Sans" w:hAnsi="PT Sans"/>
          <w:color w:val="000000"/>
        </w:rPr>
        <w:t>.</w:t>
      </w:r>
    </w:p>
    <w:p w:rsidR="00E73F80" w:rsidRDefault="00E73F80" w:rsidP="00E73F80">
      <w:pPr>
        <w:pStyle w:val="a4"/>
        <w:ind w:firstLine="708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Основными функциями кабинета является: оказание необходимой неотложной помощи пациентам, при неотложных состояниях, не требующих экстренной специализированной медицинской помощи.</w:t>
      </w:r>
    </w:p>
    <w:p w:rsidR="00E73F80" w:rsidRDefault="00E73F80" w:rsidP="00E73F80">
      <w:pPr>
        <w:pStyle w:val="a4"/>
        <w:ind w:firstLine="708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Пациенты направляются в кабинет неотложной помощи из регистратуры.</w:t>
      </w:r>
    </w:p>
    <w:p w:rsidR="00E73F80" w:rsidRDefault="00E73F80" w:rsidP="00E73F80">
      <w:pPr>
        <w:pStyle w:val="a4"/>
        <w:ind w:firstLine="708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 xml:space="preserve">В </w:t>
      </w:r>
      <w:proofErr w:type="gramStart"/>
      <w:r>
        <w:rPr>
          <w:rStyle w:val="a3"/>
          <w:rFonts w:ascii="PT Sans" w:hAnsi="PT Sans"/>
          <w:color w:val="000000"/>
        </w:rPr>
        <w:t>процедурном  кабинете</w:t>
      </w:r>
      <w:proofErr w:type="gramEnd"/>
      <w:r>
        <w:rPr>
          <w:rFonts w:ascii="PT Sans" w:hAnsi="PT Sans"/>
          <w:color w:val="000000"/>
        </w:rPr>
        <w:t xml:space="preserve"> осуществляется забор венозной крови и введение парентеральных лекарственных препаратов по назначению врачей поликлиники.</w:t>
      </w:r>
    </w:p>
    <w:p w:rsidR="00E73F80" w:rsidRDefault="00E73F80" w:rsidP="00E73F80">
      <w:pPr>
        <w:pStyle w:val="a4"/>
        <w:ind w:firstLine="708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 xml:space="preserve">В </w:t>
      </w:r>
      <w:r>
        <w:rPr>
          <w:rStyle w:val="a3"/>
          <w:rFonts w:ascii="PT Sans" w:hAnsi="PT Sans"/>
          <w:color w:val="000000"/>
        </w:rPr>
        <w:t>прививочном кабинете</w:t>
      </w:r>
      <w:r>
        <w:rPr>
          <w:rFonts w:ascii="PT Sans" w:hAnsi="PT Sans"/>
          <w:color w:val="000000"/>
        </w:rPr>
        <w:t xml:space="preserve"> проводятся профилактические прививки в соответствии с «Национальным календарем профилактических прививок» и по эпидемическим показаниям.</w:t>
      </w:r>
    </w:p>
    <w:p w:rsidR="00E73F80" w:rsidRDefault="00E73F80" w:rsidP="00E73F80">
      <w:pPr>
        <w:pStyle w:val="a4"/>
        <w:ind w:firstLine="708"/>
        <w:jc w:val="both"/>
        <w:rPr>
          <w:rFonts w:ascii="PT Sans" w:hAnsi="PT Sans"/>
          <w:color w:val="000000"/>
        </w:rPr>
      </w:pPr>
      <w:r>
        <w:rPr>
          <w:rStyle w:val="a3"/>
          <w:rFonts w:ascii="PT Sans" w:hAnsi="PT Sans"/>
          <w:color w:val="000000"/>
        </w:rPr>
        <w:t>Оказание первичной врачебной медико-санитарной помощи проводится врачами терапевтами участковыми.</w:t>
      </w:r>
      <w:r>
        <w:rPr>
          <w:rFonts w:ascii="PT Sans" w:hAnsi="PT Sans"/>
          <w:color w:val="000000"/>
        </w:rPr>
        <w:t> </w:t>
      </w:r>
    </w:p>
    <w:p w:rsidR="00E73F80" w:rsidRDefault="00E73F80" w:rsidP="00E73F80">
      <w:pPr>
        <w:pStyle w:val="a4"/>
        <w:ind w:firstLine="708"/>
        <w:jc w:val="both"/>
        <w:rPr>
          <w:rStyle w:val="a3"/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В поликлинике организовано 24 терапевтических участка и 1 участок врача общей практики (семейной медицины)</w:t>
      </w:r>
      <w:r>
        <w:rPr>
          <w:rStyle w:val="a3"/>
          <w:rFonts w:ascii="PT Sans" w:hAnsi="PT Sans"/>
          <w:color w:val="000000"/>
        </w:rPr>
        <w:t xml:space="preserve">. </w:t>
      </w:r>
    </w:p>
    <w:p w:rsidR="00E73F80" w:rsidRPr="00FB4DC0" w:rsidRDefault="00E73F80" w:rsidP="00E73F80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a3"/>
          <w:rFonts w:ascii="PT Sans" w:hAnsi="PT Sans"/>
          <w:color w:val="000000"/>
        </w:rPr>
        <w:t>Оказание первичной специализированной медико-санитарной помощи проводится по следующим специальностям</w:t>
      </w:r>
      <w:r>
        <w:rPr>
          <w:rFonts w:ascii="PT Sans" w:hAnsi="PT Sans"/>
          <w:color w:val="000000"/>
        </w:rPr>
        <w:t xml:space="preserve">: </w:t>
      </w:r>
      <w:r w:rsidRPr="00FB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гинеколог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FB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инфекцио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нные заболевания</w:t>
      </w:r>
      <w:r w:rsidRPr="00FB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кардиолог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FB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офтальмолог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FB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невролог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FB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онколог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FB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эндокринолог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FB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хирург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FB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оториноларинголог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FB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уролог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FB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3CF6" w:rsidRDefault="006F3CF6">
      <w:bookmarkStart w:id="0" w:name="_GoBack"/>
      <w:bookmarkEnd w:id="0"/>
    </w:p>
    <w:sectPr w:rsidR="006F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80"/>
    <w:rsid w:val="006F3CF6"/>
    <w:rsid w:val="00E73F80"/>
    <w:rsid w:val="00F2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4AB04-E8DA-4256-81B9-510D940F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F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3F80"/>
    <w:rPr>
      <w:b/>
      <w:bCs/>
    </w:rPr>
  </w:style>
  <w:style w:type="paragraph" w:styleId="a4">
    <w:name w:val="Normal (Web)"/>
    <w:basedOn w:val="a"/>
    <w:uiPriority w:val="99"/>
    <w:unhideWhenUsed/>
    <w:rsid w:val="00E73F8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Rzhevskiy</dc:creator>
  <cp:keywords/>
  <dc:description/>
  <cp:lastModifiedBy>Paul Rzhevskiy</cp:lastModifiedBy>
  <cp:revision>1</cp:revision>
  <dcterms:created xsi:type="dcterms:W3CDTF">2018-12-04T13:45:00Z</dcterms:created>
  <dcterms:modified xsi:type="dcterms:W3CDTF">2018-12-04T13:45:00Z</dcterms:modified>
</cp:coreProperties>
</file>